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7E" w:rsidRDefault="00E5207E" w:rsidP="00E5207E">
      <w:pPr>
        <w:pStyle w:val="a3"/>
        <w:ind w:right="-143" w:firstLine="0"/>
        <w:rPr>
          <w:rFonts w:ascii="Courier New" w:hAnsi="Courier New" w:cs="Courier New"/>
          <w:sz w:val="24"/>
          <w:szCs w:val="24"/>
        </w:rPr>
      </w:pPr>
    </w:p>
    <w:p w:rsidR="00E5207E" w:rsidRDefault="00E5207E" w:rsidP="00E5207E">
      <w:pPr>
        <w:pStyle w:val="a3"/>
        <w:ind w:left="6663" w:right="-143" w:hanging="26"/>
        <w:rPr>
          <w:rStyle w:val="1"/>
          <w:color w:val="000000"/>
        </w:rPr>
      </w:pPr>
      <w:r>
        <w:rPr>
          <w:rStyle w:val="1"/>
          <w:color w:val="000000"/>
        </w:rPr>
        <w:t>УТВЕРЖДЕНО</w:t>
      </w:r>
    </w:p>
    <w:p w:rsidR="00E5207E" w:rsidRPr="00251CDA" w:rsidRDefault="00E5207E" w:rsidP="00E5207E">
      <w:pPr>
        <w:pStyle w:val="a3"/>
        <w:ind w:left="6663" w:right="-143" w:hanging="26"/>
        <w:jc w:val="right"/>
        <w:rPr>
          <w:rFonts w:ascii="Courier New" w:hAnsi="Courier New" w:cs="Courier New"/>
          <w:sz w:val="24"/>
          <w:szCs w:val="24"/>
        </w:rPr>
      </w:pPr>
    </w:p>
    <w:p w:rsidR="00E5207E" w:rsidRPr="00251CDA" w:rsidRDefault="00E5207E" w:rsidP="00E5207E">
      <w:pPr>
        <w:pStyle w:val="a3"/>
        <w:tabs>
          <w:tab w:val="left" w:pos="6804"/>
          <w:tab w:val="left" w:pos="7073"/>
        </w:tabs>
        <w:jc w:val="right"/>
        <w:rPr>
          <w:rStyle w:val="1"/>
          <w:bCs/>
          <w:color w:val="000000"/>
        </w:rPr>
      </w:pPr>
      <w:r w:rsidRPr="00251CDA">
        <w:rPr>
          <w:rStyle w:val="1"/>
          <w:bCs/>
          <w:color w:val="000000"/>
        </w:rPr>
        <w:tab/>
      </w:r>
      <w:r>
        <w:rPr>
          <w:rStyle w:val="1"/>
          <w:bCs/>
          <w:color w:val="000000"/>
        </w:rPr>
        <w:t>приказом директора</w:t>
      </w:r>
      <w:r w:rsidRPr="00251CDA">
        <w:rPr>
          <w:rStyle w:val="1"/>
          <w:bCs/>
          <w:color w:val="000000"/>
        </w:rPr>
        <w:t xml:space="preserve"> №____</w:t>
      </w:r>
      <w:r>
        <w:rPr>
          <w:rStyle w:val="1"/>
          <w:bCs/>
          <w:color w:val="000000"/>
        </w:rPr>
        <w:t>_______</w:t>
      </w:r>
      <w:r w:rsidRPr="00251CDA">
        <w:rPr>
          <w:rStyle w:val="1"/>
          <w:bCs/>
          <w:color w:val="000000"/>
        </w:rPr>
        <w:t xml:space="preserve">_____ </w:t>
      </w:r>
    </w:p>
    <w:p w:rsidR="00E5207E" w:rsidRDefault="00E5207E" w:rsidP="00E5207E">
      <w:pPr>
        <w:pStyle w:val="a3"/>
        <w:tabs>
          <w:tab w:val="left" w:pos="7073"/>
        </w:tabs>
        <w:jc w:val="right"/>
        <w:rPr>
          <w:rStyle w:val="1"/>
          <w:bCs/>
          <w:color w:val="000000"/>
        </w:rPr>
      </w:pPr>
      <w:r w:rsidRPr="00251CDA">
        <w:rPr>
          <w:rStyle w:val="1"/>
          <w:bCs/>
          <w:color w:val="000000"/>
        </w:rPr>
        <w:t>от ____.____.20___г.</w:t>
      </w:r>
    </w:p>
    <w:p w:rsidR="00E5207E" w:rsidRDefault="00E5207E" w:rsidP="00E5207E">
      <w:pPr>
        <w:pStyle w:val="a3"/>
        <w:tabs>
          <w:tab w:val="left" w:pos="7073"/>
        </w:tabs>
        <w:jc w:val="right"/>
        <w:rPr>
          <w:rStyle w:val="1"/>
          <w:bCs/>
          <w:color w:val="000000"/>
        </w:rPr>
      </w:pPr>
    </w:p>
    <w:p w:rsidR="00E5207E" w:rsidRDefault="00E5207E" w:rsidP="00E5207E">
      <w:pPr>
        <w:pStyle w:val="a3"/>
        <w:tabs>
          <w:tab w:val="left" w:pos="7073"/>
        </w:tabs>
        <w:jc w:val="center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РЕГЛАМЕНТ</w:t>
      </w:r>
    </w:p>
    <w:p w:rsidR="00E5207E" w:rsidRDefault="00E5207E" w:rsidP="00E5207E">
      <w:pPr>
        <w:pStyle w:val="a3"/>
        <w:tabs>
          <w:tab w:val="left" w:pos="7073"/>
        </w:tabs>
        <w:jc w:val="center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обмена деловыми подарками и знаками делового гостеприимства в муниципальном бюджетном учреждении культуры «Хабаровский центр театрального искусства «Бенефис»</w:t>
      </w:r>
    </w:p>
    <w:p w:rsidR="00E5207E" w:rsidRDefault="00E5207E" w:rsidP="00E5207E">
      <w:pPr>
        <w:pStyle w:val="a3"/>
        <w:tabs>
          <w:tab w:val="left" w:pos="7073"/>
        </w:tabs>
        <w:jc w:val="center"/>
        <w:rPr>
          <w:rStyle w:val="1"/>
          <w:bCs/>
          <w:color w:val="000000"/>
        </w:rPr>
      </w:pPr>
    </w:p>
    <w:p w:rsidR="00E5207E" w:rsidRPr="00B5298C" w:rsidRDefault="00E5207E" w:rsidP="00E5207E">
      <w:pPr>
        <w:pStyle w:val="a3"/>
        <w:numPr>
          <w:ilvl w:val="0"/>
          <w:numId w:val="1"/>
        </w:numPr>
        <w:tabs>
          <w:tab w:val="left" w:pos="7073"/>
        </w:tabs>
        <w:jc w:val="center"/>
        <w:rPr>
          <w:rStyle w:val="1"/>
          <w:b/>
          <w:bCs/>
          <w:color w:val="000000"/>
        </w:rPr>
      </w:pPr>
      <w:r w:rsidRPr="00B5298C">
        <w:rPr>
          <w:rStyle w:val="1"/>
          <w:b/>
          <w:bCs/>
          <w:color w:val="000000"/>
        </w:rPr>
        <w:t>Общие положения</w:t>
      </w:r>
    </w:p>
    <w:p w:rsidR="00B5298C" w:rsidRDefault="00B5298C" w:rsidP="00B5298C">
      <w:pPr>
        <w:pStyle w:val="a3"/>
        <w:tabs>
          <w:tab w:val="left" w:pos="7073"/>
        </w:tabs>
        <w:ind w:left="760" w:firstLine="0"/>
        <w:rPr>
          <w:rStyle w:val="1"/>
          <w:bCs/>
          <w:color w:val="000000"/>
        </w:rPr>
      </w:pPr>
    </w:p>
    <w:p w:rsidR="00E5207E" w:rsidRDefault="00E5207E" w:rsidP="00B5298C">
      <w:pPr>
        <w:pStyle w:val="a3"/>
        <w:numPr>
          <w:ilvl w:val="1"/>
          <w:numId w:val="1"/>
        </w:numPr>
        <w:tabs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Настоящий Регламент об обмене деловыми подарками и знаками делового гостеприимства в муниципальном бюджетном учреждении культуры «Хабаровский центр театрального искусства «Бенефис» (далее – Центр) разработан в соотве</w:t>
      </w:r>
      <w:r w:rsidR="00B5298C">
        <w:rPr>
          <w:rStyle w:val="1"/>
          <w:bCs/>
          <w:color w:val="000000"/>
        </w:rPr>
        <w:t>тствии с положениями о Конститу</w:t>
      </w:r>
      <w:r>
        <w:rPr>
          <w:rStyle w:val="1"/>
          <w:bCs/>
          <w:color w:val="000000"/>
        </w:rPr>
        <w:t>ции Росс</w:t>
      </w:r>
      <w:r w:rsidR="00B5298C">
        <w:rPr>
          <w:rStyle w:val="1"/>
          <w:bCs/>
          <w:color w:val="000000"/>
        </w:rPr>
        <w:t>ийской Федерации, Федеральным з</w:t>
      </w:r>
      <w:r>
        <w:rPr>
          <w:rStyle w:val="1"/>
          <w:bCs/>
          <w:color w:val="000000"/>
        </w:rPr>
        <w:t>аконом от 25.12.2008 №273-ФЗ «О противодействии коррупции», с методическими рекомендациями Министерства труда и социальной защиты Российской Федерации, иных нормативных правовых актов Российской Федерации, Кодексом профессиональ</w:t>
      </w:r>
      <w:r w:rsidR="00B5298C">
        <w:rPr>
          <w:rStyle w:val="1"/>
          <w:bCs/>
          <w:color w:val="000000"/>
        </w:rPr>
        <w:t>ной этики и служебного поведени</w:t>
      </w:r>
      <w:r>
        <w:rPr>
          <w:rStyle w:val="1"/>
          <w:bCs/>
          <w:color w:val="000000"/>
        </w:rPr>
        <w:t>я работников Центра.</w:t>
      </w:r>
    </w:p>
    <w:p w:rsidR="00E5207E" w:rsidRDefault="00E5207E" w:rsidP="00B5298C">
      <w:pPr>
        <w:pStyle w:val="a3"/>
        <w:numPr>
          <w:ilvl w:val="1"/>
          <w:numId w:val="1"/>
        </w:numPr>
        <w:tabs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Положение распространяется на всех работников Ц</w:t>
      </w:r>
      <w:r w:rsidR="00B5298C">
        <w:rPr>
          <w:rStyle w:val="1"/>
          <w:bCs/>
          <w:color w:val="000000"/>
        </w:rPr>
        <w:t>ентра, находящихся в ним в труд</w:t>
      </w:r>
      <w:r>
        <w:rPr>
          <w:rStyle w:val="1"/>
          <w:bCs/>
          <w:color w:val="000000"/>
        </w:rPr>
        <w:t xml:space="preserve">овых отношениях, в том числе, и в особенности, работников представляющих интересы Центра или действующего от его имени. </w:t>
      </w:r>
    </w:p>
    <w:p w:rsidR="00E5207E" w:rsidRDefault="00E5207E" w:rsidP="00B5298C">
      <w:pPr>
        <w:pStyle w:val="a3"/>
        <w:numPr>
          <w:ilvl w:val="1"/>
          <w:numId w:val="1"/>
        </w:numPr>
        <w:tabs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Понятия и термины, применяемые в настоящем Регламенте, используются  в</w:t>
      </w:r>
      <w:r w:rsidR="00B5298C">
        <w:rPr>
          <w:rStyle w:val="1"/>
          <w:bCs/>
          <w:color w:val="000000"/>
        </w:rPr>
        <w:t xml:space="preserve"> </w:t>
      </w:r>
      <w:r>
        <w:rPr>
          <w:rStyle w:val="1"/>
          <w:bCs/>
          <w:color w:val="000000"/>
        </w:rPr>
        <w:t>тех же значениях, что и в Федеральном законе от 25.12.2008 №273-ФЗ «О противодействии коррупции»</w:t>
      </w:r>
    </w:p>
    <w:p w:rsidR="00E5207E" w:rsidRDefault="00E5207E" w:rsidP="00B5298C">
      <w:pPr>
        <w:pStyle w:val="a3"/>
        <w:numPr>
          <w:ilvl w:val="1"/>
          <w:numId w:val="1"/>
        </w:numPr>
        <w:tabs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Регламент исходит из того, что отношения, при которых нарушается закон и принципы деловой этики, вредят репут</w:t>
      </w:r>
      <w:r w:rsidR="00B5298C">
        <w:rPr>
          <w:rStyle w:val="1"/>
          <w:bCs/>
          <w:color w:val="000000"/>
        </w:rPr>
        <w:t>ации Центра и честному имени ег</w:t>
      </w:r>
      <w:r>
        <w:rPr>
          <w:rStyle w:val="1"/>
          <w:bCs/>
          <w:color w:val="000000"/>
        </w:rPr>
        <w:t>о работников и не могут обеспечить устойчивое долговременное развитие Центра. Такого рода отношения не могут быть приемлемы в практике работы Центра.</w:t>
      </w:r>
    </w:p>
    <w:p w:rsidR="00E5207E" w:rsidRDefault="00E5207E" w:rsidP="00E5207E">
      <w:pPr>
        <w:pStyle w:val="a3"/>
        <w:tabs>
          <w:tab w:val="left" w:pos="7073"/>
        </w:tabs>
        <w:rPr>
          <w:rStyle w:val="1"/>
          <w:bCs/>
          <w:color w:val="000000"/>
        </w:rPr>
      </w:pPr>
    </w:p>
    <w:p w:rsidR="00E5207E" w:rsidRDefault="00E5207E" w:rsidP="00E5207E">
      <w:pPr>
        <w:pStyle w:val="a3"/>
        <w:tabs>
          <w:tab w:val="left" w:pos="7073"/>
        </w:tabs>
        <w:rPr>
          <w:rStyle w:val="1"/>
          <w:bCs/>
          <w:color w:val="000000"/>
        </w:rPr>
      </w:pPr>
    </w:p>
    <w:p w:rsidR="00E5207E" w:rsidRDefault="00E5207E" w:rsidP="00E5207E">
      <w:pPr>
        <w:pStyle w:val="a3"/>
        <w:numPr>
          <w:ilvl w:val="0"/>
          <w:numId w:val="1"/>
        </w:numPr>
        <w:tabs>
          <w:tab w:val="left" w:pos="7073"/>
        </w:tabs>
        <w:jc w:val="center"/>
        <w:rPr>
          <w:rStyle w:val="1"/>
          <w:b/>
          <w:bCs/>
          <w:color w:val="000000"/>
        </w:rPr>
      </w:pPr>
      <w:r w:rsidRPr="00B5298C">
        <w:rPr>
          <w:rStyle w:val="1"/>
          <w:b/>
          <w:bCs/>
          <w:color w:val="000000"/>
        </w:rPr>
        <w:t>Цели и намерения Регламента</w:t>
      </w:r>
    </w:p>
    <w:p w:rsidR="00B5298C" w:rsidRPr="00B5298C" w:rsidRDefault="00B5298C" w:rsidP="00B5298C">
      <w:pPr>
        <w:pStyle w:val="a3"/>
        <w:tabs>
          <w:tab w:val="left" w:pos="7073"/>
        </w:tabs>
        <w:ind w:left="760" w:firstLine="0"/>
        <w:rPr>
          <w:rStyle w:val="1"/>
          <w:b/>
          <w:bCs/>
          <w:color w:val="000000"/>
        </w:rPr>
      </w:pPr>
    </w:p>
    <w:p w:rsidR="00E5207E" w:rsidRDefault="00E5207E" w:rsidP="00B5298C">
      <w:pPr>
        <w:pStyle w:val="a3"/>
        <w:numPr>
          <w:ilvl w:val="1"/>
          <w:numId w:val="1"/>
        </w:numPr>
        <w:tabs>
          <w:tab w:val="left" w:pos="567"/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Данный Регламент преследует цели:</w:t>
      </w:r>
    </w:p>
    <w:p w:rsidR="00E5207E" w:rsidRDefault="00B5298C" w:rsidP="00B5298C">
      <w:pPr>
        <w:pStyle w:val="a3"/>
        <w:tabs>
          <w:tab w:val="left" w:pos="7073"/>
        </w:tabs>
        <w:ind w:left="1701"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2.1.1.</w:t>
      </w:r>
      <w:r w:rsidR="00E5207E">
        <w:rPr>
          <w:rStyle w:val="1"/>
          <w:bCs/>
          <w:color w:val="000000"/>
        </w:rPr>
        <w:t>Обеспечение единообразного гостеприимства, представительских мероприятий в деловой практике Центра.</w:t>
      </w:r>
    </w:p>
    <w:p w:rsidR="00E5207E" w:rsidRDefault="00B5298C" w:rsidP="00B5298C">
      <w:pPr>
        <w:pStyle w:val="a3"/>
        <w:tabs>
          <w:tab w:val="left" w:pos="7073"/>
        </w:tabs>
        <w:ind w:left="1701"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2.1.2.</w:t>
      </w:r>
      <w:r w:rsidR="00342FED">
        <w:rPr>
          <w:rStyle w:val="1"/>
          <w:bCs/>
          <w:color w:val="000000"/>
        </w:rPr>
        <w:t xml:space="preserve">Осуществление хозяйственной деятельности Центра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недопущении конфликта интересов. </w:t>
      </w:r>
    </w:p>
    <w:p w:rsidR="00342FED" w:rsidRDefault="00B5298C" w:rsidP="00B5298C">
      <w:pPr>
        <w:pStyle w:val="a3"/>
        <w:tabs>
          <w:tab w:val="left" w:pos="7073"/>
        </w:tabs>
        <w:ind w:left="1701"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lastRenderedPageBreak/>
        <w:t>2.1.3.</w:t>
      </w:r>
      <w:r w:rsidR="00342FED">
        <w:rPr>
          <w:rStyle w:val="1"/>
          <w:bCs/>
          <w:color w:val="000000"/>
        </w:rPr>
        <w:t>Определение для всех работников Центра требований к дарению и принятию деловых подарков, к организации и участию в представительских мероприятиях.</w:t>
      </w:r>
    </w:p>
    <w:p w:rsidR="00342FED" w:rsidRDefault="00B5298C" w:rsidP="00B5298C">
      <w:pPr>
        <w:pStyle w:val="a3"/>
        <w:tabs>
          <w:tab w:val="left" w:pos="7073"/>
        </w:tabs>
        <w:ind w:left="1701"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2.1.4.</w:t>
      </w:r>
      <w:r w:rsidR="00342FED">
        <w:rPr>
          <w:rStyle w:val="1"/>
          <w:bCs/>
          <w:color w:val="000000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 из таких рисков являются опасность подкупа и взяточничества, несправедливость по отношению к контрагентам, протекционизм внутри Центра.</w:t>
      </w:r>
    </w:p>
    <w:p w:rsidR="00342FED" w:rsidRDefault="00240B77" w:rsidP="00B5298C">
      <w:pPr>
        <w:pStyle w:val="a3"/>
        <w:numPr>
          <w:ilvl w:val="1"/>
          <w:numId w:val="1"/>
        </w:numPr>
        <w:tabs>
          <w:tab w:val="left" w:pos="7073"/>
        </w:tabs>
        <w:ind w:left="567" w:hanging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хозяйственной, профессиональной, творческой и иной повседневной деятельности Центра. </w:t>
      </w:r>
    </w:p>
    <w:p w:rsidR="00240B77" w:rsidRDefault="00240B77" w:rsidP="00B5298C">
      <w:pPr>
        <w:pStyle w:val="a3"/>
        <w:tabs>
          <w:tab w:val="left" w:pos="7073"/>
        </w:tabs>
        <w:ind w:left="567" w:hanging="567"/>
        <w:rPr>
          <w:rStyle w:val="1"/>
          <w:bCs/>
          <w:color w:val="000000"/>
        </w:rPr>
      </w:pPr>
    </w:p>
    <w:p w:rsidR="00240B77" w:rsidRDefault="00240B77" w:rsidP="00240B77">
      <w:pPr>
        <w:pStyle w:val="a3"/>
        <w:numPr>
          <w:ilvl w:val="0"/>
          <w:numId w:val="1"/>
        </w:numPr>
        <w:tabs>
          <w:tab w:val="left" w:pos="7073"/>
        </w:tabs>
        <w:jc w:val="center"/>
        <w:rPr>
          <w:rStyle w:val="1"/>
          <w:b/>
          <w:bCs/>
          <w:color w:val="000000"/>
        </w:rPr>
      </w:pPr>
      <w:r w:rsidRPr="00B5298C">
        <w:rPr>
          <w:rStyle w:val="1"/>
          <w:b/>
          <w:bCs/>
          <w:color w:val="000000"/>
        </w:rPr>
        <w:t>Правила обмена деловыми подарками и знаками делового гостеприимства</w:t>
      </w:r>
    </w:p>
    <w:p w:rsidR="00B5298C" w:rsidRPr="00B5298C" w:rsidRDefault="00B5298C" w:rsidP="00B5298C">
      <w:pPr>
        <w:pStyle w:val="a3"/>
        <w:tabs>
          <w:tab w:val="left" w:pos="7073"/>
        </w:tabs>
        <w:ind w:left="760" w:firstLine="0"/>
        <w:rPr>
          <w:rStyle w:val="1"/>
          <w:b/>
          <w:bCs/>
          <w:color w:val="000000"/>
        </w:rPr>
      </w:pPr>
    </w:p>
    <w:p w:rsidR="00240B77" w:rsidRDefault="00240B77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Обмен </w:t>
      </w:r>
      <w:r w:rsidR="00B5298C">
        <w:rPr>
          <w:rStyle w:val="1"/>
          <w:bCs/>
          <w:color w:val="000000"/>
        </w:rPr>
        <w:t>деловыми подарками в процессе х</w:t>
      </w:r>
      <w:r>
        <w:rPr>
          <w:rStyle w:val="1"/>
          <w:bCs/>
          <w:color w:val="000000"/>
        </w:rPr>
        <w:t>озяй</w:t>
      </w:r>
      <w:r w:rsidR="00B5298C">
        <w:rPr>
          <w:rStyle w:val="1"/>
          <w:bCs/>
          <w:color w:val="000000"/>
        </w:rPr>
        <w:t>ственной, профессиональной, тво</w:t>
      </w:r>
      <w:r>
        <w:rPr>
          <w:rStyle w:val="1"/>
          <w:bCs/>
          <w:color w:val="000000"/>
        </w:rPr>
        <w:t>рческой и иной повседневной деятельности является нормальной деловой практикой.</w:t>
      </w:r>
    </w:p>
    <w:p w:rsidR="00240B77" w:rsidRDefault="00240B77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Работники Центра могут дарить третьим лицам и получать от них деловые подарки, при необходимости организовывать и проводить представительские мероприятия (спектакли, показы), если это законно, этично и делается исключительно в деловых целях, определенных настоящим Регламентом.</w:t>
      </w:r>
    </w:p>
    <w:p w:rsidR="00240B77" w:rsidRDefault="00B5298C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Стоимость и периодичн</w:t>
      </w:r>
      <w:r w:rsidR="00240B77">
        <w:rPr>
          <w:rStyle w:val="1"/>
          <w:bCs/>
          <w:color w:val="000000"/>
        </w:rPr>
        <w:t>ость дарения и получения подарков и/или участия в мероприятиях одного и того же лица должны определяться необходимостью и быть разумным. Это означает, что принимаемые подарки и деловое гостеприимство не должны приводить</w:t>
      </w:r>
      <w:r>
        <w:rPr>
          <w:rStyle w:val="1"/>
          <w:bCs/>
          <w:color w:val="000000"/>
        </w:rPr>
        <w:t xml:space="preserve"> </w:t>
      </w:r>
      <w:r w:rsidR="00240B77">
        <w:rPr>
          <w:rStyle w:val="1"/>
          <w:bCs/>
          <w:color w:val="000000"/>
        </w:rPr>
        <w:t>к возникновени</w:t>
      </w:r>
      <w:r>
        <w:rPr>
          <w:rStyle w:val="1"/>
          <w:bCs/>
          <w:color w:val="000000"/>
        </w:rPr>
        <w:t>ю</w:t>
      </w:r>
      <w:r w:rsidR="00240B77">
        <w:rPr>
          <w:rStyle w:val="1"/>
          <w:bCs/>
          <w:color w:val="000000"/>
        </w:rPr>
        <w:t xml:space="preserve"> каких-либо встречных обязательств  со стороны получателя и/или оказывать влияние на объ</w:t>
      </w:r>
      <w:r>
        <w:rPr>
          <w:rStyle w:val="1"/>
          <w:bCs/>
          <w:color w:val="000000"/>
        </w:rPr>
        <w:t>ективность его деловых суждений</w:t>
      </w:r>
      <w:r w:rsidR="00240B77">
        <w:rPr>
          <w:rStyle w:val="1"/>
          <w:bCs/>
          <w:color w:val="000000"/>
        </w:rPr>
        <w:t xml:space="preserve"> </w:t>
      </w:r>
      <w:r>
        <w:rPr>
          <w:rStyle w:val="1"/>
          <w:bCs/>
          <w:color w:val="000000"/>
        </w:rPr>
        <w:t>и решений</w:t>
      </w:r>
      <w:r w:rsidR="00240B77">
        <w:rPr>
          <w:rStyle w:val="1"/>
          <w:bCs/>
          <w:color w:val="000000"/>
        </w:rPr>
        <w:t xml:space="preserve">. </w:t>
      </w:r>
    </w:p>
    <w:p w:rsidR="00240B77" w:rsidRDefault="00240B77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При любых сомнениях в правомерности и этичности своих действий работники Центра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мероприятиях. </w:t>
      </w:r>
    </w:p>
    <w:p w:rsidR="00240B77" w:rsidRDefault="00B5298C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Должностные лица и другие работники Центра не вправе использовать служ</w:t>
      </w:r>
      <w:r w:rsidR="00240B77">
        <w:rPr>
          <w:rStyle w:val="1"/>
          <w:bCs/>
          <w:color w:val="000000"/>
        </w:rPr>
        <w:t>ебное положение в личных целях, включая использование собственности Центра, в том числе: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- </w:t>
      </w:r>
      <w:r>
        <w:rPr>
          <w:rStyle w:val="1"/>
          <w:bCs/>
          <w:color w:val="000000"/>
        </w:rPr>
        <w:t>для получения подарков, вознаграждения или иных выгод для себя лично и других лиц</w:t>
      </w:r>
      <w:r>
        <w:rPr>
          <w:rStyle w:val="1"/>
          <w:bCs/>
          <w:color w:val="000000"/>
        </w:rPr>
        <w:t xml:space="preserve"> в обмен на оказание Центром каких-либо услуг, осуществление либо не осуществлен</w:t>
      </w:r>
      <w:r w:rsidR="00B5298C">
        <w:rPr>
          <w:rStyle w:val="1"/>
          <w:bCs/>
          <w:color w:val="000000"/>
        </w:rPr>
        <w:t>и</w:t>
      </w:r>
      <w:r>
        <w:rPr>
          <w:rStyle w:val="1"/>
          <w:bCs/>
          <w:color w:val="000000"/>
        </w:rPr>
        <w:t>е определенных действий, передачу информации, составляющей коммерческую тайну, или иной информации;</w:t>
      </w:r>
    </w:p>
    <w:p w:rsidR="00782486" w:rsidRDefault="00240B77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lastRenderedPageBreak/>
        <w:t xml:space="preserve">- для получения </w:t>
      </w:r>
      <w:r w:rsidR="00782486">
        <w:rPr>
          <w:rStyle w:val="1"/>
          <w:bCs/>
          <w:color w:val="000000"/>
        </w:rPr>
        <w:t>подарков</w:t>
      </w:r>
      <w:r>
        <w:rPr>
          <w:rStyle w:val="1"/>
          <w:bCs/>
          <w:color w:val="000000"/>
        </w:rPr>
        <w:t xml:space="preserve">, вознаграждения или иных выгод для себя лично и других лиц в процессе </w:t>
      </w:r>
      <w:r w:rsidR="00782486">
        <w:rPr>
          <w:rStyle w:val="1"/>
          <w:bCs/>
          <w:color w:val="000000"/>
        </w:rPr>
        <w:t>ведения</w:t>
      </w:r>
      <w:r>
        <w:rPr>
          <w:rStyle w:val="1"/>
          <w:bCs/>
          <w:color w:val="000000"/>
        </w:rPr>
        <w:t xml:space="preserve"> дел Центра, в том числе как до, так и после проведения</w:t>
      </w:r>
      <w:r w:rsidR="00B5298C">
        <w:rPr>
          <w:rStyle w:val="1"/>
          <w:bCs/>
          <w:color w:val="000000"/>
        </w:rPr>
        <w:t xml:space="preserve"> переговоров о заключении гражд</w:t>
      </w:r>
      <w:r>
        <w:rPr>
          <w:rStyle w:val="1"/>
          <w:bCs/>
          <w:color w:val="000000"/>
        </w:rPr>
        <w:t>анско-правовых догово</w:t>
      </w:r>
      <w:r w:rsidR="00B5298C">
        <w:rPr>
          <w:rStyle w:val="1"/>
          <w:bCs/>
          <w:color w:val="000000"/>
        </w:rPr>
        <w:t>ро</w:t>
      </w:r>
      <w:proofErr w:type="gramStart"/>
      <w:r w:rsidR="00B5298C">
        <w:rPr>
          <w:rStyle w:val="1"/>
          <w:bCs/>
          <w:color w:val="000000"/>
        </w:rPr>
        <w:t>в(</w:t>
      </w:r>
      <w:proofErr w:type="gramEnd"/>
      <w:r w:rsidR="00B5298C">
        <w:rPr>
          <w:rStyle w:val="1"/>
          <w:bCs/>
          <w:color w:val="000000"/>
        </w:rPr>
        <w:t>контрактов) и дру</w:t>
      </w:r>
      <w:r w:rsidR="00782486">
        <w:rPr>
          <w:rStyle w:val="1"/>
          <w:bCs/>
          <w:color w:val="000000"/>
        </w:rPr>
        <w:t>гих сделок;</w:t>
      </w:r>
    </w:p>
    <w:p w:rsidR="00782486" w:rsidRDefault="00B5298C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Раб</w:t>
      </w:r>
      <w:r w:rsidR="00782486">
        <w:rPr>
          <w:rStyle w:val="1"/>
          <w:bCs/>
          <w:color w:val="000000"/>
        </w:rPr>
        <w:t>отникам Центра не рекомендуется принимать или передавать</w:t>
      </w:r>
      <w:r>
        <w:rPr>
          <w:rStyle w:val="1"/>
          <w:bCs/>
          <w:color w:val="000000"/>
        </w:rPr>
        <w:t xml:space="preserve"> подарки л</w:t>
      </w:r>
      <w:r w:rsidR="00782486">
        <w:rPr>
          <w:rStyle w:val="1"/>
          <w:bCs/>
          <w:color w:val="000000"/>
        </w:rPr>
        <w:t xml:space="preserve">юбо услуги в любом виде </w:t>
      </w:r>
      <w:r>
        <w:rPr>
          <w:rStyle w:val="1"/>
          <w:bCs/>
          <w:color w:val="000000"/>
        </w:rPr>
        <w:t>от контрагентов Центра или тре</w:t>
      </w:r>
      <w:r w:rsidR="00782486">
        <w:rPr>
          <w:rStyle w:val="1"/>
          <w:bCs/>
          <w:color w:val="000000"/>
        </w:rPr>
        <w:t>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Центр не приемлет коррупции. Подарки не должны быть использованы для получения/дачи взяток или коррупции во всех ее проявлениях.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Подарки и услуги, предоставляемые Центром, передаются только от имени Центра в целом, а не как подарок от отдельного работника Центра.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В качестве подарков работники Центра должны стремиться использовать в максимально допустимом количестве случаев сувениры, предметы и изделия, имеющие символику Центра, </w:t>
      </w:r>
      <w:r w:rsidR="005163CB">
        <w:rPr>
          <w:rStyle w:val="1"/>
          <w:bCs/>
          <w:color w:val="000000"/>
        </w:rPr>
        <w:t>города</w:t>
      </w:r>
      <w:r>
        <w:rPr>
          <w:rStyle w:val="1"/>
          <w:bCs/>
          <w:color w:val="000000"/>
        </w:rPr>
        <w:t>, поделки, сделанные своими руками.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Подарки и услуги не должны ставить под сомнение</w:t>
      </w:r>
      <w:r w:rsidR="005163CB">
        <w:rPr>
          <w:rStyle w:val="1"/>
          <w:bCs/>
          <w:color w:val="000000"/>
        </w:rPr>
        <w:t xml:space="preserve"> </w:t>
      </w:r>
      <w:r>
        <w:rPr>
          <w:rStyle w:val="1"/>
          <w:bCs/>
          <w:color w:val="000000"/>
        </w:rPr>
        <w:t>имидж или деловую репутацию Центра или его работников.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Работник Центра, которому при выполнении должностных обязанностей предлагают подарки и/или иное </w:t>
      </w:r>
      <w:r w:rsidR="00B5298C">
        <w:rPr>
          <w:rStyle w:val="1"/>
          <w:bCs/>
          <w:color w:val="000000"/>
        </w:rPr>
        <w:t>вознаграждение,</w:t>
      </w:r>
      <w:r>
        <w:rPr>
          <w:rStyle w:val="1"/>
          <w:bCs/>
          <w:color w:val="000000"/>
        </w:rPr>
        <w:t xml:space="preserve"> как в прямом, так и в косвенном виде, которые способны повлиять на принимаемые решения или оказать влияние на его действия (бездействия), должен:</w:t>
      </w:r>
    </w:p>
    <w:p w:rsidR="00782486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- отказаться от них и немедленно уведомить своего непосредственного руководителя и Комиссию по рассмотрению обращений, связанных с коррупционными правонарушениями о факте предложения подарка (вознаграждения);</w:t>
      </w:r>
    </w:p>
    <w:p w:rsidR="00240B77" w:rsidRDefault="00782486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- по возможности исключить дальнейшие контакты </w:t>
      </w:r>
      <w:r w:rsidR="00240B77">
        <w:rPr>
          <w:rStyle w:val="1"/>
          <w:bCs/>
          <w:color w:val="000000"/>
        </w:rPr>
        <w:t xml:space="preserve"> </w:t>
      </w:r>
      <w:r w:rsidR="005163CB">
        <w:rPr>
          <w:rStyle w:val="1"/>
          <w:bCs/>
          <w:color w:val="000000"/>
        </w:rPr>
        <w:t>с лицом, предложившим подарок или вознаграждение, если только это связано со служебной необходимостью;</w:t>
      </w:r>
    </w:p>
    <w:p w:rsidR="005163CB" w:rsidRDefault="005163CB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-  в случае</w:t>
      </w:r>
      <w:proofErr w:type="gramStart"/>
      <w:r>
        <w:rPr>
          <w:rStyle w:val="1"/>
          <w:bCs/>
          <w:color w:val="000000"/>
        </w:rPr>
        <w:t>,</w:t>
      </w:r>
      <w:proofErr w:type="gramEnd"/>
      <w:r>
        <w:rPr>
          <w:rStyle w:val="1"/>
          <w:bCs/>
          <w:color w:val="000000"/>
        </w:rPr>
        <w:t xml:space="preserve"> если поджарок или вознаграждение не представляются возможным отклонить или вернуть, передать его с соответствующей служебной запиской руководству Центра и Комиссии по рассмотрению обращений, связа</w:t>
      </w:r>
      <w:r w:rsidR="00B5298C">
        <w:rPr>
          <w:rStyle w:val="1"/>
          <w:bCs/>
          <w:color w:val="000000"/>
        </w:rPr>
        <w:t>нных с коррупционными правонару</w:t>
      </w:r>
      <w:r>
        <w:rPr>
          <w:rStyle w:val="1"/>
          <w:bCs/>
          <w:color w:val="000000"/>
        </w:rPr>
        <w:t xml:space="preserve">шениями и продолжить работу в установленном в Центре порядке над вопросом, с которым был связан поджарок или вознаграждение.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поведения государственных (муниципальных) служащих. </w:t>
      </w:r>
    </w:p>
    <w:p w:rsidR="005163CB" w:rsidRDefault="005163CB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Для установления и поддержания деловых отно</w:t>
      </w:r>
      <w:r w:rsidR="00B5298C">
        <w:rPr>
          <w:rStyle w:val="1"/>
          <w:bCs/>
          <w:color w:val="000000"/>
        </w:rPr>
        <w:t>шений и как проявление общепринятой вежливости работн</w:t>
      </w:r>
      <w:r>
        <w:rPr>
          <w:rStyle w:val="1"/>
          <w:bCs/>
          <w:color w:val="000000"/>
        </w:rPr>
        <w:t>и</w:t>
      </w:r>
      <w:r w:rsidR="00B5298C">
        <w:rPr>
          <w:rStyle w:val="1"/>
          <w:bCs/>
          <w:color w:val="000000"/>
        </w:rPr>
        <w:t>к</w:t>
      </w:r>
      <w:r>
        <w:rPr>
          <w:rStyle w:val="1"/>
          <w:bCs/>
          <w:color w:val="000000"/>
        </w:rPr>
        <w:t>и Центра могут презентовать третьим лицам и получать от них представительские под</w:t>
      </w:r>
      <w:r w:rsidR="00B5298C">
        <w:rPr>
          <w:rStyle w:val="1"/>
          <w:bCs/>
          <w:color w:val="000000"/>
        </w:rPr>
        <w:t>арки. Под представительскими по</w:t>
      </w:r>
      <w:r>
        <w:rPr>
          <w:rStyle w:val="1"/>
          <w:bCs/>
          <w:color w:val="000000"/>
        </w:rPr>
        <w:t>дарка</w:t>
      </w:r>
      <w:r w:rsidR="00B5298C">
        <w:rPr>
          <w:rStyle w:val="1"/>
          <w:bCs/>
          <w:color w:val="000000"/>
        </w:rPr>
        <w:t>ми понимается сувенирная продук</w:t>
      </w:r>
      <w:r>
        <w:rPr>
          <w:rStyle w:val="1"/>
          <w:bCs/>
          <w:color w:val="000000"/>
        </w:rPr>
        <w:t>ц</w:t>
      </w:r>
      <w:r w:rsidR="00B5298C">
        <w:rPr>
          <w:rStyle w:val="1"/>
          <w:bCs/>
          <w:color w:val="000000"/>
        </w:rPr>
        <w:t>и</w:t>
      </w:r>
      <w:r>
        <w:rPr>
          <w:rStyle w:val="1"/>
          <w:bCs/>
          <w:color w:val="000000"/>
        </w:rPr>
        <w:t xml:space="preserve">я (в том числе с логотипом Центра), цветы, кондитерские изделия и аналогичная продукция. </w:t>
      </w:r>
    </w:p>
    <w:p w:rsidR="005163CB" w:rsidRDefault="005163CB" w:rsidP="00240B77">
      <w:pPr>
        <w:pStyle w:val="a3"/>
        <w:tabs>
          <w:tab w:val="left" w:pos="7073"/>
        </w:tabs>
        <w:ind w:left="760" w:firstLine="800"/>
        <w:rPr>
          <w:rStyle w:val="1"/>
          <w:bCs/>
          <w:color w:val="000000"/>
        </w:rPr>
      </w:pPr>
    </w:p>
    <w:p w:rsidR="005163CB" w:rsidRPr="00B5298C" w:rsidRDefault="005163CB" w:rsidP="005163CB">
      <w:pPr>
        <w:pStyle w:val="a3"/>
        <w:numPr>
          <w:ilvl w:val="0"/>
          <w:numId w:val="1"/>
        </w:numPr>
        <w:tabs>
          <w:tab w:val="left" w:pos="7073"/>
        </w:tabs>
        <w:jc w:val="center"/>
        <w:rPr>
          <w:rStyle w:val="1"/>
          <w:b/>
          <w:bCs/>
          <w:color w:val="000000"/>
        </w:rPr>
      </w:pPr>
      <w:r w:rsidRPr="00B5298C">
        <w:rPr>
          <w:rStyle w:val="1"/>
          <w:b/>
          <w:bCs/>
          <w:color w:val="000000"/>
        </w:rPr>
        <w:t>Область применения</w:t>
      </w:r>
    </w:p>
    <w:p w:rsidR="00B5298C" w:rsidRDefault="00B5298C" w:rsidP="00B5298C">
      <w:pPr>
        <w:pStyle w:val="a3"/>
        <w:tabs>
          <w:tab w:val="left" w:pos="7073"/>
        </w:tabs>
        <w:ind w:left="760" w:firstLine="0"/>
        <w:rPr>
          <w:rStyle w:val="1"/>
          <w:bCs/>
          <w:color w:val="000000"/>
        </w:rPr>
      </w:pPr>
    </w:p>
    <w:p w:rsidR="005163CB" w:rsidRDefault="00B5298C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Настоящий Регламент является обязательным для всех и каждого работника Центра в период работы в Центре.</w:t>
      </w:r>
    </w:p>
    <w:p w:rsidR="00B5298C" w:rsidRPr="00251CDA" w:rsidRDefault="00B5298C" w:rsidP="00B5298C">
      <w:pPr>
        <w:pStyle w:val="a3"/>
        <w:tabs>
          <w:tab w:val="left" w:pos="7073"/>
        </w:tabs>
        <w:ind w:firstLine="567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 xml:space="preserve"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 </w:t>
      </w:r>
    </w:p>
    <w:p w:rsidR="00E5207E" w:rsidRDefault="00E5207E" w:rsidP="00E5207E">
      <w:pPr>
        <w:pStyle w:val="a3"/>
        <w:jc w:val="right"/>
        <w:rPr>
          <w:rStyle w:val="1"/>
          <w:b/>
          <w:bCs/>
          <w:color w:val="000000"/>
        </w:rPr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A03B59" w:rsidRDefault="00A03B59" w:rsidP="00E5207E">
      <w:pPr>
        <w:jc w:val="right"/>
      </w:pPr>
    </w:p>
    <w:p w:rsidR="004E0662" w:rsidRDefault="004E0662" w:rsidP="00E5207E">
      <w:pPr>
        <w:jc w:val="right"/>
      </w:pPr>
    </w:p>
    <w:p w:rsidR="004E0662" w:rsidRDefault="004E0662" w:rsidP="00E5207E">
      <w:pPr>
        <w:jc w:val="right"/>
      </w:pPr>
    </w:p>
    <w:p w:rsidR="00A03B59" w:rsidRDefault="00A03B59" w:rsidP="00E5207E">
      <w:pPr>
        <w:jc w:val="right"/>
      </w:pP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lastRenderedPageBreak/>
        <w:t>Приложение №1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к Регламенту обмена деловыми подарками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 xml:space="preserve">и знаками делового гостеприимства </w:t>
      </w:r>
      <w:proofErr w:type="gramStart"/>
      <w:r w:rsidRPr="004E0662">
        <w:rPr>
          <w:sz w:val="24"/>
        </w:rPr>
        <w:t>в</w:t>
      </w:r>
      <w:proofErr w:type="gramEnd"/>
    </w:p>
    <w:p w:rsidR="00E5207E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МБУК ХЦТИ «Бенефис»</w:t>
      </w:r>
      <w:r w:rsidR="00E5207E" w:rsidRPr="004E0662">
        <w:rPr>
          <w:sz w:val="24"/>
        </w:rPr>
        <w:t xml:space="preserve"> 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</w:p>
    <w:p w:rsidR="00A03B59" w:rsidRPr="004E0662" w:rsidRDefault="00A03B59" w:rsidP="00A03B59">
      <w:pPr>
        <w:pStyle w:val="a5"/>
        <w:jc w:val="center"/>
        <w:rPr>
          <w:sz w:val="24"/>
        </w:rPr>
      </w:pPr>
    </w:p>
    <w:p w:rsidR="00A03B59" w:rsidRPr="004E0662" w:rsidRDefault="00A03B59" w:rsidP="00A03B59">
      <w:pPr>
        <w:pStyle w:val="a5"/>
        <w:jc w:val="center"/>
        <w:rPr>
          <w:sz w:val="24"/>
        </w:rPr>
      </w:pPr>
      <w:r w:rsidRPr="004E0662">
        <w:rPr>
          <w:sz w:val="24"/>
        </w:rPr>
        <w:t>Уведомление</w:t>
      </w:r>
    </w:p>
    <w:p w:rsidR="00A03B59" w:rsidRPr="004E0662" w:rsidRDefault="00A03B59" w:rsidP="00A03B59">
      <w:pPr>
        <w:pStyle w:val="a5"/>
        <w:jc w:val="center"/>
        <w:rPr>
          <w:sz w:val="24"/>
        </w:rPr>
      </w:pPr>
      <w:r w:rsidRPr="004E0662">
        <w:rPr>
          <w:sz w:val="24"/>
        </w:rPr>
        <w:t>о получении делового подарка и (или) знака делового гостеприимства</w:t>
      </w:r>
    </w:p>
    <w:p w:rsidR="00A03B59" w:rsidRPr="004E0662" w:rsidRDefault="00A03B59" w:rsidP="00A03B59">
      <w:pPr>
        <w:pStyle w:val="a5"/>
        <w:jc w:val="center"/>
        <w:rPr>
          <w:sz w:val="24"/>
        </w:rPr>
      </w:pP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Директору МБУК ХЦТИ «Бенефис»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О.Ю. Маскалевой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от _____________________________</w:t>
      </w:r>
    </w:p>
    <w:p w:rsidR="00A03B59" w:rsidRPr="004E0662" w:rsidRDefault="00A03B59" w:rsidP="00A03B59">
      <w:pPr>
        <w:pStyle w:val="a5"/>
        <w:jc w:val="right"/>
        <w:rPr>
          <w:sz w:val="24"/>
        </w:rPr>
      </w:pPr>
      <w:r w:rsidRPr="004E0662">
        <w:rPr>
          <w:sz w:val="24"/>
        </w:rPr>
        <w:t>_______________________________</w:t>
      </w:r>
    </w:p>
    <w:p w:rsidR="00A03B59" w:rsidRPr="004E0662" w:rsidRDefault="00A03B59" w:rsidP="00A03B59">
      <w:pPr>
        <w:pStyle w:val="a5"/>
        <w:jc w:val="right"/>
        <w:rPr>
          <w:sz w:val="24"/>
          <w:vertAlign w:val="superscript"/>
        </w:rPr>
      </w:pPr>
      <w:r w:rsidRPr="004E0662">
        <w:rPr>
          <w:sz w:val="24"/>
          <w:vertAlign w:val="superscript"/>
        </w:rPr>
        <w:t>(ФИО, занимаемая должность)</w:t>
      </w:r>
    </w:p>
    <w:p w:rsidR="00A03B59" w:rsidRPr="004E0662" w:rsidRDefault="00A03B59" w:rsidP="00A03B59">
      <w:pPr>
        <w:pStyle w:val="a5"/>
        <w:jc w:val="right"/>
        <w:rPr>
          <w:sz w:val="24"/>
          <w:vertAlign w:val="superscript"/>
        </w:rPr>
      </w:pPr>
    </w:p>
    <w:p w:rsidR="00A03B59" w:rsidRPr="004E0662" w:rsidRDefault="00A03B59" w:rsidP="00A03B59">
      <w:pPr>
        <w:pStyle w:val="a5"/>
        <w:jc w:val="center"/>
        <w:rPr>
          <w:sz w:val="24"/>
        </w:rPr>
      </w:pPr>
      <w:r w:rsidRPr="004E0662">
        <w:rPr>
          <w:sz w:val="24"/>
        </w:rPr>
        <w:t>«____» ________________20___ г.                                                    № _________</w:t>
      </w:r>
    </w:p>
    <w:p w:rsidR="00A03B59" w:rsidRPr="004E0662" w:rsidRDefault="00A03B59" w:rsidP="00A03B59">
      <w:pPr>
        <w:pStyle w:val="a5"/>
        <w:jc w:val="center"/>
        <w:rPr>
          <w:sz w:val="24"/>
        </w:rPr>
      </w:pPr>
    </w:p>
    <w:p w:rsidR="00A03B59" w:rsidRPr="004E0662" w:rsidRDefault="00A03B59" w:rsidP="00A03B59">
      <w:pPr>
        <w:pStyle w:val="a5"/>
        <w:rPr>
          <w:sz w:val="24"/>
        </w:rPr>
      </w:pPr>
      <w:r w:rsidRPr="004E0662">
        <w:rPr>
          <w:sz w:val="24"/>
        </w:rPr>
        <w:t>Извещаю о получении __________________________________________</w:t>
      </w:r>
      <w:r w:rsidR="004E0662">
        <w:rPr>
          <w:sz w:val="24"/>
        </w:rPr>
        <w:t>___________</w:t>
      </w:r>
      <w:r w:rsidRPr="004E0662">
        <w:rPr>
          <w:sz w:val="24"/>
        </w:rPr>
        <w:t>_____</w:t>
      </w:r>
    </w:p>
    <w:p w:rsidR="00A03B59" w:rsidRPr="004E0662" w:rsidRDefault="00A03B59" w:rsidP="00A03B59">
      <w:pPr>
        <w:pStyle w:val="a5"/>
        <w:rPr>
          <w:sz w:val="24"/>
          <w:vertAlign w:val="superscript"/>
        </w:rPr>
      </w:pPr>
      <w:r w:rsidRPr="004E0662">
        <w:rPr>
          <w:sz w:val="24"/>
          <w:vertAlign w:val="superscript"/>
        </w:rPr>
        <w:t xml:space="preserve">                                                                                                                   (дата получения)</w:t>
      </w:r>
    </w:p>
    <w:p w:rsidR="00A322DC" w:rsidRPr="004E0662" w:rsidRDefault="00A322DC" w:rsidP="00A03B59">
      <w:pPr>
        <w:pStyle w:val="a5"/>
        <w:rPr>
          <w:sz w:val="24"/>
        </w:rPr>
      </w:pPr>
      <w:r w:rsidRPr="004E0662">
        <w:rPr>
          <w:sz w:val="24"/>
        </w:rPr>
        <w:t>дел</w:t>
      </w:r>
      <w:r w:rsidR="0042527C">
        <w:rPr>
          <w:sz w:val="24"/>
        </w:rPr>
        <w:t>ового подарк</w:t>
      </w:r>
      <w:proofErr w:type="gramStart"/>
      <w:r w:rsidR="0042527C">
        <w:rPr>
          <w:sz w:val="24"/>
        </w:rPr>
        <w:t>а(</w:t>
      </w:r>
      <w:proofErr w:type="spellStart"/>
      <w:proofErr w:type="gramEnd"/>
      <w:r w:rsidR="0042527C">
        <w:rPr>
          <w:sz w:val="24"/>
        </w:rPr>
        <w:t>ов</w:t>
      </w:r>
      <w:proofErr w:type="spellEnd"/>
      <w:r w:rsidR="0042527C">
        <w:rPr>
          <w:sz w:val="24"/>
        </w:rPr>
        <w:t>) и (или) знака(</w:t>
      </w:r>
      <w:proofErr w:type="spellStart"/>
      <w:r w:rsidRPr="004E0662">
        <w:rPr>
          <w:sz w:val="24"/>
        </w:rPr>
        <w:t>ов</w:t>
      </w:r>
      <w:proofErr w:type="spellEnd"/>
      <w:r w:rsidRPr="004E0662">
        <w:rPr>
          <w:sz w:val="24"/>
        </w:rPr>
        <w:t>) делового гостеприимства в ходе _</w:t>
      </w:r>
      <w:r w:rsidR="004E0662">
        <w:rPr>
          <w:sz w:val="24"/>
        </w:rPr>
        <w:t>___________</w:t>
      </w:r>
      <w:r w:rsidRPr="004E0662">
        <w:rPr>
          <w:sz w:val="24"/>
        </w:rPr>
        <w:t>____</w:t>
      </w:r>
    </w:p>
    <w:p w:rsidR="00A322DC" w:rsidRPr="004E0662" w:rsidRDefault="00A322DC" w:rsidP="00A03B59">
      <w:pPr>
        <w:pStyle w:val="a5"/>
        <w:rPr>
          <w:sz w:val="24"/>
        </w:rPr>
      </w:pPr>
      <w:r w:rsidRPr="004E0662">
        <w:rPr>
          <w:sz w:val="24"/>
        </w:rPr>
        <w:t>_______________________________________________</w:t>
      </w:r>
      <w:bookmarkStart w:id="0" w:name="_GoBack"/>
      <w:bookmarkEnd w:id="0"/>
      <w:r w:rsidRPr="004E0662">
        <w:rPr>
          <w:sz w:val="24"/>
        </w:rPr>
        <w:t>_____________</w:t>
      </w:r>
      <w:r w:rsidR="004E0662">
        <w:rPr>
          <w:sz w:val="24"/>
        </w:rPr>
        <w:t>___________</w:t>
      </w:r>
      <w:r w:rsidRPr="004E0662">
        <w:rPr>
          <w:sz w:val="24"/>
        </w:rPr>
        <w:t>______</w:t>
      </w:r>
    </w:p>
    <w:p w:rsidR="00A322DC" w:rsidRPr="004E0662" w:rsidRDefault="00A322DC" w:rsidP="00A03B59">
      <w:pPr>
        <w:pStyle w:val="a5"/>
        <w:rPr>
          <w:sz w:val="24"/>
          <w:vertAlign w:val="superscript"/>
        </w:rPr>
      </w:pPr>
      <w:r w:rsidRPr="004E0662">
        <w:rPr>
          <w:sz w:val="24"/>
          <w:vertAlign w:val="superscript"/>
        </w:rPr>
        <w:t xml:space="preserve">                                        (наименование мероприятия, служебной командировки, место и дата проведения)</w:t>
      </w:r>
    </w:p>
    <w:p w:rsidR="00A322DC" w:rsidRPr="004E0662" w:rsidRDefault="00A322DC" w:rsidP="00A03B59">
      <w:pPr>
        <w:pStyle w:val="a5"/>
        <w:rPr>
          <w:sz w:val="24"/>
        </w:rPr>
      </w:pPr>
      <w:r w:rsidRPr="004E0662">
        <w:rPr>
          <w:sz w:val="24"/>
        </w:rPr>
        <w:t>Информация о деловом подарке и (или) знаке делового гостеприимства: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"/>
        <w:gridCol w:w="2016"/>
        <w:gridCol w:w="2082"/>
        <w:gridCol w:w="1546"/>
        <w:gridCol w:w="1441"/>
        <w:gridCol w:w="2016"/>
      </w:tblGrid>
      <w:tr w:rsidR="00A322DC" w:rsidRPr="004E0662" w:rsidTr="00A322DC">
        <w:tc>
          <w:tcPr>
            <w:tcW w:w="470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№</w:t>
            </w: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Наименование делового подарка и (или) знаков делового гостеприимства</w:t>
            </w:r>
          </w:p>
        </w:tc>
        <w:tc>
          <w:tcPr>
            <w:tcW w:w="2082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Характеристика делового подарка и (или) знака делового гостеприимства, его описание</w:t>
            </w:r>
          </w:p>
        </w:tc>
        <w:tc>
          <w:tcPr>
            <w:tcW w:w="1546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Количество предметов</w:t>
            </w:r>
          </w:p>
        </w:tc>
        <w:tc>
          <w:tcPr>
            <w:tcW w:w="1441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Стоимость (руб.)</w:t>
            </w:r>
            <w:r w:rsidRPr="004E0662"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b/>
                <w:sz w:val="24"/>
              </w:rPr>
            </w:pPr>
            <w:r w:rsidRPr="004E0662">
              <w:rPr>
                <w:b/>
                <w:sz w:val="24"/>
              </w:rPr>
              <w:t>Дата получения делового подарка и (или) знака делового гостеприимства</w:t>
            </w:r>
          </w:p>
        </w:tc>
      </w:tr>
      <w:tr w:rsidR="00A322DC" w:rsidRPr="004E0662" w:rsidTr="00A322DC">
        <w:tc>
          <w:tcPr>
            <w:tcW w:w="470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  <w:r w:rsidRPr="004E0662">
              <w:rPr>
                <w:sz w:val="24"/>
              </w:rPr>
              <w:t>1.</w:t>
            </w: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2082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54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441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</w:tr>
      <w:tr w:rsidR="00A322DC" w:rsidRPr="004E0662" w:rsidTr="00A322DC">
        <w:tc>
          <w:tcPr>
            <w:tcW w:w="470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  <w:r w:rsidRPr="004E0662">
              <w:rPr>
                <w:sz w:val="24"/>
              </w:rPr>
              <w:t>2.</w:t>
            </w: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2082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54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441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</w:tr>
      <w:tr w:rsidR="00A322DC" w:rsidRPr="004E0662" w:rsidTr="00A322DC">
        <w:tc>
          <w:tcPr>
            <w:tcW w:w="2486" w:type="dxa"/>
            <w:gridSpan w:val="2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  <w:r w:rsidRPr="004E0662">
              <w:rPr>
                <w:sz w:val="24"/>
              </w:rPr>
              <w:t>Итого</w:t>
            </w:r>
          </w:p>
        </w:tc>
        <w:tc>
          <w:tcPr>
            <w:tcW w:w="2082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54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1441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  <w:tc>
          <w:tcPr>
            <w:tcW w:w="2016" w:type="dxa"/>
          </w:tcPr>
          <w:p w:rsidR="00A322DC" w:rsidRPr="004E0662" w:rsidRDefault="00A322DC" w:rsidP="00A03B59">
            <w:pPr>
              <w:pStyle w:val="a5"/>
              <w:rPr>
                <w:sz w:val="24"/>
              </w:rPr>
            </w:pPr>
          </w:p>
        </w:tc>
      </w:tr>
    </w:tbl>
    <w:p w:rsidR="004E0662" w:rsidRPr="004E0662" w:rsidRDefault="004E0662" w:rsidP="00A03B59">
      <w:pPr>
        <w:pStyle w:val="a5"/>
        <w:rPr>
          <w:sz w:val="24"/>
        </w:rPr>
      </w:pPr>
      <w:r w:rsidRPr="004E0662">
        <w:rPr>
          <w:sz w:val="24"/>
        </w:rPr>
        <w:t>Приложение: ____________________________________</w:t>
      </w:r>
      <w:r>
        <w:rPr>
          <w:sz w:val="24"/>
        </w:rPr>
        <w:t>____________</w:t>
      </w:r>
      <w:r w:rsidRPr="004E0662">
        <w:rPr>
          <w:sz w:val="24"/>
        </w:rPr>
        <w:t>__ на ______ листах.</w:t>
      </w:r>
    </w:p>
    <w:p w:rsidR="004E0662" w:rsidRPr="004E0662" w:rsidRDefault="004E0662" w:rsidP="004E0662">
      <w:pPr>
        <w:pStyle w:val="a5"/>
        <w:ind w:left="567" w:right="283" w:firstLine="284"/>
        <w:jc w:val="both"/>
        <w:rPr>
          <w:sz w:val="24"/>
          <w:vertAlign w:val="superscript"/>
        </w:rPr>
      </w:pPr>
      <w:proofErr w:type="gramStart"/>
      <w:r w:rsidRPr="004E0662">
        <w:rPr>
          <w:sz w:val="24"/>
          <w:vertAlign w:val="superscript"/>
        </w:rPr>
        <w:t>(копии документов (при их наличии), подтверждающих стоимость делового подарка и (или) знака делового гостеприимства (кассового чека, товарного чека, иного документа),  а также копии сопутствующих документов (при их наличии) (технический паспорт, гарантийный талон, инструкция по эксплуатации и др.)</w:t>
      </w:r>
      <w:proofErr w:type="gramEnd"/>
    </w:p>
    <w:p w:rsidR="004E0662" w:rsidRPr="004E0662" w:rsidRDefault="004E0662" w:rsidP="004E0662">
      <w:pPr>
        <w:pStyle w:val="a5"/>
        <w:ind w:left="567" w:right="283" w:firstLine="284"/>
        <w:jc w:val="both"/>
        <w:rPr>
          <w:sz w:val="24"/>
          <w:vertAlign w:val="superscript"/>
        </w:rPr>
      </w:pPr>
    </w:p>
    <w:p w:rsidR="004E0662" w:rsidRPr="004E0662" w:rsidRDefault="004E0662" w:rsidP="004E0662">
      <w:pPr>
        <w:pStyle w:val="a5"/>
        <w:ind w:left="567" w:right="566" w:firstLine="284"/>
        <w:rPr>
          <w:sz w:val="24"/>
        </w:rPr>
      </w:pPr>
      <w:r w:rsidRPr="004E0662">
        <w:rPr>
          <w:sz w:val="24"/>
        </w:rPr>
        <w:t>Лицо, представившее уведомление:</w:t>
      </w:r>
      <w:r>
        <w:rPr>
          <w:sz w:val="24"/>
        </w:rPr>
        <w:t xml:space="preserve">   </w:t>
      </w:r>
      <w:r w:rsidRPr="004E0662">
        <w:rPr>
          <w:sz w:val="24"/>
        </w:rPr>
        <w:t xml:space="preserve"> ________   </w:t>
      </w:r>
      <w:r>
        <w:rPr>
          <w:sz w:val="24"/>
        </w:rPr>
        <w:t xml:space="preserve">         ___</w:t>
      </w:r>
      <w:r w:rsidRPr="004E0662">
        <w:rPr>
          <w:sz w:val="24"/>
        </w:rPr>
        <w:t>________________</w:t>
      </w:r>
    </w:p>
    <w:p w:rsidR="004E0662" w:rsidRPr="004E0662" w:rsidRDefault="004E0662" w:rsidP="004E0662">
      <w:pPr>
        <w:pStyle w:val="a5"/>
        <w:ind w:left="567" w:right="566" w:firstLine="284"/>
        <w:rPr>
          <w:sz w:val="24"/>
          <w:vertAlign w:val="superscript"/>
        </w:rPr>
      </w:pPr>
      <w:r w:rsidRPr="004E0662">
        <w:rPr>
          <w:sz w:val="24"/>
          <w:vertAlign w:val="superscript"/>
        </w:rPr>
        <w:t xml:space="preserve">                                                                                                     (подпись)               </w:t>
      </w:r>
      <w:r>
        <w:rPr>
          <w:sz w:val="24"/>
          <w:vertAlign w:val="superscript"/>
        </w:rPr>
        <w:t xml:space="preserve">          </w:t>
      </w:r>
      <w:r w:rsidRPr="004E0662">
        <w:rPr>
          <w:sz w:val="24"/>
          <w:vertAlign w:val="superscript"/>
        </w:rPr>
        <w:t xml:space="preserve">  (расшифровка)</w:t>
      </w:r>
    </w:p>
    <w:p w:rsidR="004E0662" w:rsidRPr="004E0662" w:rsidRDefault="004E0662" w:rsidP="004E0662">
      <w:pPr>
        <w:pStyle w:val="a5"/>
        <w:ind w:left="567" w:right="566" w:firstLine="284"/>
        <w:rPr>
          <w:sz w:val="24"/>
        </w:rPr>
      </w:pPr>
      <w:r w:rsidRPr="004E0662">
        <w:rPr>
          <w:sz w:val="24"/>
        </w:rPr>
        <w:t>«____» ____________ 20_____ год</w:t>
      </w:r>
    </w:p>
    <w:p w:rsidR="004E0662" w:rsidRPr="004E0662" w:rsidRDefault="004E0662" w:rsidP="004E0662">
      <w:pPr>
        <w:pStyle w:val="a5"/>
        <w:ind w:left="567" w:right="566" w:firstLine="284"/>
        <w:rPr>
          <w:sz w:val="24"/>
        </w:rPr>
      </w:pPr>
    </w:p>
    <w:p w:rsidR="004E0662" w:rsidRPr="004E0662" w:rsidRDefault="004E0662" w:rsidP="004E0662">
      <w:pPr>
        <w:pStyle w:val="a5"/>
        <w:ind w:left="567" w:right="566" w:firstLine="284"/>
        <w:rPr>
          <w:sz w:val="24"/>
        </w:rPr>
      </w:pPr>
      <w:r w:rsidRPr="004E0662">
        <w:rPr>
          <w:sz w:val="24"/>
        </w:rPr>
        <w:t xml:space="preserve">Лицо, </w:t>
      </w:r>
      <w:r w:rsidRPr="004E0662">
        <w:rPr>
          <w:sz w:val="24"/>
        </w:rPr>
        <w:t>принявшее</w:t>
      </w:r>
      <w:r w:rsidRPr="004E0662">
        <w:rPr>
          <w:sz w:val="24"/>
        </w:rPr>
        <w:t xml:space="preserve"> уведомление:</w:t>
      </w:r>
      <w:r>
        <w:rPr>
          <w:sz w:val="24"/>
        </w:rPr>
        <w:t xml:space="preserve">   </w:t>
      </w:r>
      <w:r w:rsidRPr="004E0662">
        <w:rPr>
          <w:sz w:val="24"/>
        </w:rPr>
        <w:t xml:space="preserve">________  </w:t>
      </w:r>
      <w:r>
        <w:rPr>
          <w:sz w:val="24"/>
        </w:rPr>
        <w:t xml:space="preserve">                 ____</w:t>
      </w:r>
      <w:r w:rsidRPr="004E0662">
        <w:rPr>
          <w:sz w:val="24"/>
        </w:rPr>
        <w:t>________________</w:t>
      </w:r>
    </w:p>
    <w:p w:rsidR="004E0662" w:rsidRPr="004E0662" w:rsidRDefault="004E0662" w:rsidP="004E0662">
      <w:pPr>
        <w:pStyle w:val="a5"/>
        <w:ind w:left="567" w:right="566" w:firstLine="284"/>
        <w:rPr>
          <w:sz w:val="24"/>
          <w:vertAlign w:val="superscript"/>
        </w:rPr>
      </w:pPr>
      <w:r w:rsidRPr="004E0662">
        <w:rPr>
          <w:sz w:val="24"/>
          <w:vertAlign w:val="superscript"/>
        </w:rPr>
        <w:t xml:space="preserve">                                                         </w:t>
      </w:r>
      <w:r>
        <w:rPr>
          <w:sz w:val="24"/>
          <w:vertAlign w:val="superscript"/>
        </w:rPr>
        <w:t xml:space="preserve">                    </w:t>
      </w:r>
      <w:r w:rsidRPr="004E0662">
        <w:rPr>
          <w:sz w:val="24"/>
          <w:vertAlign w:val="superscript"/>
        </w:rPr>
        <w:t xml:space="preserve">            (подпись)              </w:t>
      </w:r>
      <w:r>
        <w:rPr>
          <w:sz w:val="24"/>
          <w:vertAlign w:val="superscript"/>
        </w:rPr>
        <w:t xml:space="preserve">                     </w:t>
      </w:r>
      <w:r w:rsidRPr="004E0662">
        <w:rPr>
          <w:sz w:val="24"/>
          <w:vertAlign w:val="superscript"/>
        </w:rPr>
        <w:t xml:space="preserve">   (расшифровка)</w:t>
      </w:r>
    </w:p>
    <w:p w:rsidR="004E0662" w:rsidRDefault="004E0662" w:rsidP="004E0662">
      <w:pPr>
        <w:pStyle w:val="a5"/>
        <w:ind w:left="567" w:right="566" w:firstLine="284"/>
        <w:rPr>
          <w:sz w:val="24"/>
        </w:rPr>
      </w:pPr>
      <w:r w:rsidRPr="004E0662">
        <w:rPr>
          <w:sz w:val="24"/>
        </w:rPr>
        <w:t>«____» ____________ 20_____ год</w:t>
      </w:r>
    </w:p>
    <w:p w:rsidR="004E0662" w:rsidRDefault="004E0662" w:rsidP="004E0662">
      <w:pPr>
        <w:pStyle w:val="a5"/>
        <w:ind w:left="567" w:right="566" w:firstLine="284"/>
        <w:rPr>
          <w:sz w:val="24"/>
        </w:rPr>
      </w:pPr>
    </w:p>
    <w:p w:rsidR="004E0662" w:rsidRPr="0042527C" w:rsidRDefault="004E0662" w:rsidP="0042527C">
      <w:pPr>
        <w:pStyle w:val="a5"/>
        <w:ind w:left="-851" w:right="566"/>
        <w:rPr>
          <w:b/>
          <w:sz w:val="24"/>
        </w:rPr>
      </w:pPr>
      <w:r w:rsidRPr="004E0662">
        <w:rPr>
          <w:b/>
          <w:sz w:val="24"/>
        </w:rPr>
        <w:t>____________________________________________</w:t>
      </w:r>
    </w:p>
    <w:p w:rsidR="004E0662" w:rsidRDefault="004E0662" w:rsidP="0042527C">
      <w:pPr>
        <w:pStyle w:val="a5"/>
        <w:ind w:left="-851" w:right="566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Стоимсоть указывается:</w:t>
      </w:r>
    </w:p>
    <w:p w:rsidR="004E0662" w:rsidRDefault="004E0662" w:rsidP="0042527C">
      <w:pPr>
        <w:pStyle w:val="a5"/>
        <w:ind w:left="-851" w:right="566"/>
        <w:rPr>
          <w:sz w:val="24"/>
        </w:rPr>
      </w:pPr>
      <w:r>
        <w:rPr>
          <w:sz w:val="24"/>
        </w:rPr>
        <w:t>а) на основании документов, подтверждающих стоимость делового подарка и (или) знака делового гостеприимства</w:t>
      </w:r>
    </w:p>
    <w:p w:rsidR="004E0662" w:rsidRPr="004E0662" w:rsidRDefault="004E0662" w:rsidP="0042527C">
      <w:pPr>
        <w:pStyle w:val="a5"/>
        <w:ind w:left="-851" w:right="566"/>
        <w:rPr>
          <w:sz w:val="24"/>
        </w:rPr>
      </w:pPr>
      <w:r>
        <w:rPr>
          <w:sz w:val="24"/>
        </w:rPr>
        <w:t>б) в условной оценке, при которой стоимость делового под</w:t>
      </w:r>
      <w:r w:rsidR="0042527C">
        <w:rPr>
          <w:sz w:val="24"/>
        </w:rPr>
        <w:t>арка и (или) знака делового гос</w:t>
      </w:r>
      <w:r>
        <w:rPr>
          <w:sz w:val="24"/>
        </w:rPr>
        <w:t>теприимства</w:t>
      </w:r>
      <w:r w:rsidR="0042527C">
        <w:rPr>
          <w:sz w:val="24"/>
        </w:rPr>
        <w:t xml:space="preserve"> равна одному рублю (в случае, если стоимость делового подарка и (или) знака делового гостеприимства получившему его работнику была неизвестна и (или) им не были предоставлены документы, подтверждающие его стоимость).</w:t>
      </w:r>
    </w:p>
    <w:sectPr w:rsidR="004E0662" w:rsidRPr="004E0662" w:rsidSect="004E06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90D"/>
    <w:multiLevelType w:val="multilevel"/>
    <w:tmpl w:val="809ED31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7E"/>
    <w:rsid w:val="00240B77"/>
    <w:rsid w:val="00342FED"/>
    <w:rsid w:val="0042527C"/>
    <w:rsid w:val="004E0662"/>
    <w:rsid w:val="005163CB"/>
    <w:rsid w:val="00782486"/>
    <w:rsid w:val="00A03B59"/>
    <w:rsid w:val="00A322DC"/>
    <w:rsid w:val="00A744DA"/>
    <w:rsid w:val="00B5298C"/>
    <w:rsid w:val="00E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207E"/>
  </w:style>
  <w:style w:type="paragraph" w:styleId="a3">
    <w:name w:val="Body Text"/>
    <w:basedOn w:val="a"/>
    <w:link w:val="1"/>
    <w:uiPriority w:val="99"/>
    <w:rsid w:val="00E5207E"/>
    <w:pPr>
      <w:spacing w:after="0" w:line="240" w:lineRule="auto"/>
      <w:ind w:firstLine="400"/>
    </w:pPr>
  </w:style>
  <w:style w:type="character" w:customStyle="1" w:styleId="a4">
    <w:name w:val="Основной текст Знак"/>
    <w:basedOn w:val="a0"/>
    <w:uiPriority w:val="99"/>
    <w:semiHidden/>
    <w:rsid w:val="00E5207E"/>
  </w:style>
  <w:style w:type="paragraph" w:styleId="a5">
    <w:name w:val="No Spacing"/>
    <w:uiPriority w:val="1"/>
    <w:qFormat/>
    <w:rsid w:val="00A03B59"/>
    <w:pPr>
      <w:spacing w:after="0" w:line="240" w:lineRule="auto"/>
    </w:pPr>
  </w:style>
  <w:style w:type="table" w:styleId="a6">
    <w:name w:val="Table Grid"/>
    <w:basedOn w:val="a1"/>
    <w:uiPriority w:val="59"/>
    <w:rsid w:val="00A3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5207E"/>
  </w:style>
  <w:style w:type="paragraph" w:styleId="a3">
    <w:name w:val="Body Text"/>
    <w:basedOn w:val="a"/>
    <w:link w:val="1"/>
    <w:uiPriority w:val="99"/>
    <w:rsid w:val="00E5207E"/>
    <w:pPr>
      <w:spacing w:after="0" w:line="240" w:lineRule="auto"/>
      <w:ind w:firstLine="400"/>
    </w:pPr>
  </w:style>
  <w:style w:type="character" w:customStyle="1" w:styleId="a4">
    <w:name w:val="Основной текст Знак"/>
    <w:basedOn w:val="a0"/>
    <w:uiPriority w:val="99"/>
    <w:semiHidden/>
    <w:rsid w:val="00E5207E"/>
  </w:style>
  <w:style w:type="paragraph" w:styleId="a5">
    <w:name w:val="No Spacing"/>
    <w:uiPriority w:val="1"/>
    <w:qFormat/>
    <w:rsid w:val="00A03B59"/>
    <w:pPr>
      <w:spacing w:after="0" w:line="240" w:lineRule="auto"/>
    </w:pPr>
  </w:style>
  <w:style w:type="table" w:styleId="a6">
    <w:name w:val="Table Grid"/>
    <w:basedOn w:val="a1"/>
    <w:uiPriority w:val="59"/>
    <w:rsid w:val="00A32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2023-08-29T00:01:00Z</dcterms:created>
  <dcterms:modified xsi:type="dcterms:W3CDTF">2023-08-29T01:54:00Z</dcterms:modified>
</cp:coreProperties>
</file>